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val="en-US" w:eastAsia="zh-CN"/>
        </w:rPr>
        <w:t>安徽省萧县2019年面向社会招聘党政储备人才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18"/>
          <w:szCs w:val="1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val="en-US" w:eastAsia="zh-CN"/>
        </w:rPr>
        <w:t>招聘人数及专业要求</w:t>
      </w:r>
    </w:p>
    <w:tbl>
      <w:tblPr>
        <w:tblStyle w:val="3"/>
        <w:tblW w:w="13480" w:type="dxa"/>
        <w:jc w:val="center"/>
        <w:tblInd w:w="-38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580"/>
        <w:gridCol w:w="3705"/>
        <w:gridCol w:w="2845"/>
        <w:gridCol w:w="1445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01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招录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计划数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5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37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学术型研究生</w:t>
            </w:r>
          </w:p>
        </w:tc>
        <w:tc>
          <w:tcPr>
            <w:tcW w:w="28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专业型研究生</w:t>
            </w:r>
          </w:p>
        </w:tc>
        <w:tc>
          <w:tcPr>
            <w:tcW w:w="144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01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经济学类、金融学类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应用经济学（一级学科）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金融、应用统计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02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农业经济管理类、林学类、农学、植物保护、农业资源与环境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农林经济管理（一级学科）、作物学（一级学科）、植物保护（一级学科）、果树学、蔬菜学、土壤学、林学、森林保护学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林业、农业、农业推广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03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建筑类、城市管理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城市规划与设计（含风景园林规划与设计）、建筑与土木工程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建筑学、城市规划、风景园林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04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土木类、水利水电工程、水文与水资源工程、水务工程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土木工程（一级学科）、水工结构工程、水利水电工程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土木水利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05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交通运输、交通工程、交通管理、交通建设与装备、交通设备与控制工程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交通运输工程（一级学科）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交通运输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06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工程管理、工程造价、保密管理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管理科学与工程（一级学科）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工程管理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07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新闻学、广播电视学、传播学、网络与新媒体、新闻传播学、广播电视新闻学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新闻传播学（一级学科）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新闻与传播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08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会计学、财务管理、审计学、资产评估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会计学、财务管理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会计、审计、资产评估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09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计算机类、电子商务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计算机科学与技术（一级学科）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环境科学与工程类、生态学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环境科学与工程（一级学科）、生态学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资源与环境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法学、法律、法律史、法律事务、知识产权、知识产权法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民商法学（含劳动法学、社会保障法学）、经济法学、环境与资源保护法学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法律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旅游管理、旅游管理与服务教育、旅游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秘书学、文秘教育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秘书学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英语、商务英语、应用英语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英语语言文学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口语流利者优先。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测绘类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测绘科学与技术（一级学科）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3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材料类、化工与制药类、食品科学与工程类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材料科学与工程（一级学科）、化学工程与技术（一级学科）、食品科学与工程（一级学科）</w:t>
            </w:r>
          </w:p>
        </w:tc>
        <w:tc>
          <w:tcPr>
            <w:tcW w:w="2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材料与化工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01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不限专业（限“双一流”院校硕士及以上研究生）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1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专业目录参照《2019年全省考试录用公务员参考专业目录》（安徽省）。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27F30"/>
    <w:rsid w:val="05E666F5"/>
    <w:rsid w:val="0A637C44"/>
    <w:rsid w:val="0C5A7F6C"/>
    <w:rsid w:val="14A56D98"/>
    <w:rsid w:val="1A3E31B2"/>
    <w:rsid w:val="303A4249"/>
    <w:rsid w:val="33C63D6A"/>
    <w:rsid w:val="37287EFB"/>
    <w:rsid w:val="3CF82C63"/>
    <w:rsid w:val="40040B4A"/>
    <w:rsid w:val="422E7E69"/>
    <w:rsid w:val="47583C8D"/>
    <w:rsid w:val="4DD5271C"/>
    <w:rsid w:val="58B27F30"/>
    <w:rsid w:val="59A321D7"/>
    <w:rsid w:val="6212733B"/>
    <w:rsid w:val="659F7A08"/>
    <w:rsid w:val="779E554E"/>
    <w:rsid w:val="7AD618B7"/>
    <w:rsid w:val="7BB10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2019-03-25T00:51:00Z</dcterms:created>
  <dc:creator>李娜</dc:creator>
  <cp:lastModifiedBy>与爱飞翔</cp:lastModifiedBy>
  <cp:lastPrinted>2019-03-26T03:55:00Z</cp:lastPrinted>
  <dcterms:modified xsi:type="dcterms:W3CDTF">2019-04-08T10:19:53Z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